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67D" w:rsidRPr="00D245B1" w:rsidRDefault="0076267D" w:rsidP="0076267D">
      <w:pPr>
        <w:jc w:val="center"/>
        <w:rPr>
          <w:b/>
          <w:sz w:val="28"/>
          <w:szCs w:val="28"/>
        </w:rPr>
      </w:pPr>
    </w:p>
    <w:p w:rsidR="0076267D" w:rsidRPr="00D245B1" w:rsidRDefault="0076267D" w:rsidP="0076267D">
      <w:pPr>
        <w:jc w:val="center"/>
        <w:rPr>
          <w:b/>
          <w:sz w:val="28"/>
          <w:szCs w:val="28"/>
        </w:rPr>
      </w:pPr>
      <w:r w:rsidRPr="00D245B1">
        <w:rPr>
          <w:b/>
          <w:sz w:val="28"/>
          <w:szCs w:val="28"/>
        </w:rPr>
        <w:t>ЗАГАЛЬНА ХАРАКТЕРИСТИКА КОМПЛЕКСНОЇ ПРОГРАМИ</w:t>
      </w:r>
    </w:p>
    <w:p w:rsidR="0076267D" w:rsidRPr="00D245B1" w:rsidRDefault="0076267D" w:rsidP="0076267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245B1">
        <w:rPr>
          <w:b/>
          <w:sz w:val="28"/>
          <w:szCs w:val="28"/>
        </w:rPr>
        <w:t xml:space="preserve">оздоровлення та відпочинку дітей Чернівецької області </w:t>
      </w:r>
    </w:p>
    <w:p w:rsidR="0076267D" w:rsidRPr="00D245B1" w:rsidRDefault="0076267D" w:rsidP="0076267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245B1">
        <w:rPr>
          <w:b/>
          <w:sz w:val="28"/>
          <w:szCs w:val="28"/>
        </w:rPr>
        <w:t>на 2016-2020 роки</w:t>
      </w:r>
    </w:p>
    <w:tbl>
      <w:tblPr>
        <w:tblStyle w:val="a3"/>
        <w:tblW w:w="10435" w:type="dxa"/>
        <w:tblInd w:w="-688" w:type="dxa"/>
        <w:tblLook w:val="01E0"/>
      </w:tblPr>
      <w:tblGrid>
        <w:gridCol w:w="720"/>
        <w:gridCol w:w="3780"/>
        <w:gridCol w:w="5935"/>
      </w:tblGrid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 xml:space="preserve">Ініціатор розроблення програми 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Управління молоді та спорту Чернівецької облдержадміністрації</w:t>
            </w:r>
          </w:p>
        </w:tc>
      </w:tr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Розпорядження Чернівецької обласної державної адміністрації від 19 червня 2015 року № 375-р «Про затвердження рішення колегії обласної державної адміністрації «Про організацію відпочинку та оздоровлення дітей Чернівецької області в 2015 році», Стратегія розвитку Чернівецької області на період до 2020 року, затверджена рішенням XХХІ сесії обласної ради VІ скликання від 18 червня 2015 р. № 63-31/15.</w:t>
            </w:r>
          </w:p>
        </w:tc>
      </w:tr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Розробник програми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Управління молоді та спорту Чернівецької облдержадміністрації</w:t>
            </w:r>
          </w:p>
        </w:tc>
      </w:tr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proofErr w:type="spellStart"/>
            <w:r w:rsidRPr="00D245B1">
              <w:rPr>
                <w:sz w:val="27"/>
                <w:szCs w:val="27"/>
              </w:rPr>
              <w:t>Співрозробники</w:t>
            </w:r>
            <w:proofErr w:type="spellEnd"/>
            <w:r w:rsidRPr="00D245B1">
              <w:rPr>
                <w:sz w:val="27"/>
                <w:szCs w:val="27"/>
              </w:rPr>
              <w:t xml:space="preserve"> програми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Департамент освіти і науки Чернівецької облдержадміністрації</w:t>
            </w:r>
          </w:p>
        </w:tc>
      </w:tr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Відповідальний виконавець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Управління молоді та спорту Чернівецької облдержадміністрації</w:t>
            </w:r>
          </w:p>
        </w:tc>
      </w:tr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Учасники програми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B95A94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 xml:space="preserve">Управління молоді та спорту Чернівецької облдержадміністрації, Департамент освіти  і науки, Департамент соціального захисту населення, відділ інформаційної діяльності  Чернівецької облдержадміністрації, районні державні адміністрації, виконавчі комітети Чернівецької та </w:t>
            </w:r>
            <w:proofErr w:type="spellStart"/>
            <w:r w:rsidRPr="00D245B1">
              <w:rPr>
                <w:sz w:val="27"/>
                <w:szCs w:val="27"/>
              </w:rPr>
              <w:t>Новодністровської</w:t>
            </w:r>
            <w:proofErr w:type="spellEnd"/>
            <w:r w:rsidRPr="00D245B1">
              <w:rPr>
                <w:sz w:val="27"/>
                <w:szCs w:val="27"/>
              </w:rPr>
              <w:t xml:space="preserve"> міських рад, об’єднані територіальні громади Чернівецький обласний молодіжний центр праці</w:t>
            </w:r>
          </w:p>
        </w:tc>
      </w:tr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Терміни реалізації програми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1 січня 2016 – 31 грудня 2020</w:t>
            </w:r>
          </w:p>
        </w:tc>
      </w:tr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Обласний бюджет</w:t>
            </w:r>
          </w:p>
          <w:p w:rsidR="0076267D" w:rsidRPr="00D245B1" w:rsidRDefault="0076267D" w:rsidP="009F00B1">
            <w:pPr>
              <w:jc w:val="both"/>
              <w:rPr>
                <w:sz w:val="28"/>
                <w:szCs w:val="28"/>
              </w:rPr>
            </w:pPr>
            <w:r w:rsidRPr="00D245B1">
              <w:rPr>
                <w:sz w:val="28"/>
                <w:szCs w:val="28"/>
              </w:rPr>
              <w:t xml:space="preserve">Бюджети міст обласного значення </w:t>
            </w:r>
          </w:p>
          <w:p w:rsidR="0076267D" w:rsidRPr="00D245B1" w:rsidRDefault="0076267D" w:rsidP="009F00B1">
            <w:pPr>
              <w:jc w:val="both"/>
              <w:rPr>
                <w:sz w:val="28"/>
                <w:szCs w:val="28"/>
              </w:rPr>
            </w:pPr>
            <w:r w:rsidRPr="00D245B1">
              <w:rPr>
                <w:sz w:val="28"/>
                <w:szCs w:val="28"/>
              </w:rPr>
              <w:t>Районні бюджети</w:t>
            </w:r>
          </w:p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8"/>
                <w:szCs w:val="28"/>
              </w:rPr>
              <w:t>Бюджети об’єднаних територіальних громад</w:t>
            </w:r>
          </w:p>
        </w:tc>
      </w:tr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BD4E84" w:rsidP="006617F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</w:t>
            </w:r>
            <w:r w:rsidR="00576F90">
              <w:rPr>
                <w:sz w:val="27"/>
                <w:szCs w:val="27"/>
              </w:rPr>
              <w:t>4621</w:t>
            </w:r>
            <w:r>
              <w:rPr>
                <w:sz w:val="27"/>
                <w:szCs w:val="27"/>
              </w:rPr>
              <w:t xml:space="preserve">,6 </w:t>
            </w:r>
            <w:proofErr w:type="spellStart"/>
            <w:r w:rsidR="0076267D" w:rsidRPr="00D245B1">
              <w:rPr>
                <w:sz w:val="27"/>
                <w:szCs w:val="27"/>
              </w:rPr>
              <w:t>тис.грн</w:t>
            </w:r>
            <w:proofErr w:type="spellEnd"/>
            <w:r w:rsidR="0076267D" w:rsidRPr="00D245B1">
              <w:rPr>
                <w:sz w:val="27"/>
                <w:szCs w:val="27"/>
              </w:rPr>
              <w:t>.</w:t>
            </w:r>
          </w:p>
        </w:tc>
      </w:tr>
      <w:tr w:rsidR="0076267D" w:rsidRPr="00D245B1" w:rsidTr="009F00B1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9.1.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в тому числі бюджетних коштів, з них: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576F90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1</w:t>
            </w:r>
            <w:r w:rsidR="0021344B" w:rsidRPr="00D245B1">
              <w:rPr>
                <w:sz w:val="27"/>
                <w:szCs w:val="27"/>
              </w:rPr>
              <w:t>10</w:t>
            </w:r>
            <w:r w:rsidR="00576F90">
              <w:rPr>
                <w:sz w:val="27"/>
                <w:szCs w:val="27"/>
              </w:rPr>
              <w:t>92</w:t>
            </w:r>
            <w:r w:rsidR="0021344B" w:rsidRPr="00D245B1">
              <w:rPr>
                <w:sz w:val="27"/>
                <w:szCs w:val="27"/>
              </w:rPr>
              <w:t>1</w:t>
            </w:r>
            <w:r w:rsidR="006617FC">
              <w:rPr>
                <w:sz w:val="27"/>
                <w:szCs w:val="27"/>
              </w:rPr>
              <w:t xml:space="preserve">,6 </w:t>
            </w:r>
            <w:proofErr w:type="spellStart"/>
            <w:r w:rsidR="006617FC">
              <w:rPr>
                <w:sz w:val="27"/>
                <w:szCs w:val="27"/>
              </w:rPr>
              <w:t>тис.</w:t>
            </w:r>
            <w:r w:rsidRPr="00D245B1">
              <w:rPr>
                <w:sz w:val="27"/>
                <w:szCs w:val="27"/>
              </w:rPr>
              <w:t>грн</w:t>
            </w:r>
            <w:proofErr w:type="spellEnd"/>
            <w:r w:rsidRPr="00D245B1">
              <w:rPr>
                <w:sz w:val="27"/>
                <w:szCs w:val="27"/>
              </w:rPr>
              <w:t>.</w:t>
            </w:r>
          </w:p>
        </w:tc>
      </w:tr>
      <w:tr w:rsidR="0076267D" w:rsidRPr="00D245B1" w:rsidTr="009F00B1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proofErr w:type="spellStart"/>
            <w:r w:rsidRPr="00D245B1">
              <w:rPr>
                <w:sz w:val="27"/>
                <w:szCs w:val="27"/>
              </w:rPr>
              <w:t>-кошти</w:t>
            </w:r>
            <w:proofErr w:type="spellEnd"/>
            <w:r w:rsidRPr="00D245B1">
              <w:rPr>
                <w:sz w:val="27"/>
                <w:szCs w:val="27"/>
              </w:rPr>
              <w:t xml:space="preserve"> обласного бюджету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9476CA" w:rsidP="006617FC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6</w:t>
            </w:r>
            <w:bookmarkStart w:id="0" w:name="_GoBack"/>
            <w:bookmarkEnd w:id="0"/>
            <w:r w:rsidR="00576F90">
              <w:rPr>
                <w:sz w:val="27"/>
                <w:szCs w:val="27"/>
              </w:rPr>
              <w:t>5629</w:t>
            </w:r>
            <w:r w:rsidRPr="00D245B1">
              <w:rPr>
                <w:sz w:val="27"/>
                <w:szCs w:val="27"/>
              </w:rPr>
              <w:t>,</w:t>
            </w:r>
            <w:r w:rsidR="0076267D" w:rsidRPr="00D245B1">
              <w:rPr>
                <w:sz w:val="27"/>
                <w:szCs w:val="27"/>
              </w:rPr>
              <w:t xml:space="preserve">0 </w:t>
            </w:r>
            <w:proofErr w:type="spellStart"/>
            <w:r w:rsidR="0076267D" w:rsidRPr="00D245B1">
              <w:rPr>
                <w:sz w:val="27"/>
                <w:szCs w:val="27"/>
              </w:rPr>
              <w:t>тис.грн</w:t>
            </w:r>
            <w:proofErr w:type="spellEnd"/>
            <w:r w:rsidR="0076267D" w:rsidRPr="00D245B1">
              <w:rPr>
                <w:sz w:val="27"/>
                <w:szCs w:val="27"/>
              </w:rPr>
              <w:t>.</w:t>
            </w:r>
          </w:p>
        </w:tc>
      </w:tr>
      <w:tr w:rsidR="0076267D" w:rsidRPr="00D245B1" w:rsidTr="009F00B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Основні джерела фінансування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7"/>
                <w:szCs w:val="27"/>
              </w:rPr>
              <w:t>Обласний бюджет</w:t>
            </w:r>
          </w:p>
          <w:p w:rsidR="0076267D" w:rsidRPr="00D245B1" w:rsidRDefault="0076267D" w:rsidP="009F00B1">
            <w:pPr>
              <w:jc w:val="both"/>
              <w:rPr>
                <w:sz w:val="28"/>
                <w:szCs w:val="28"/>
              </w:rPr>
            </w:pPr>
            <w:r w:rsidRPr="00D245B1">
              <w:rPr>
                <w:sz w:val="28"/>
                <w:szCs w:val="28"/>
              </w:rPr>
              <w:t xml:space="preserve">Бюджети міст обласного значення </w:t>
            </w:r>
          </w:p>
          <w:p w:rsidR="0076267D" w:rsidRPr="00D245B1" w:rsidRDefault="0076267D" w:rsidP="009F00B1">
            <w:pPr>
              <w:jc w:val="both"/>
              <w:rPr>
                <w:sz w:val="28"/>
                <w:szCs w:val="28"/>
              </w:rPr>
            </w:pPr>
            <w:r w:rsidRPr="00D245B1">
              <w:rPr>
                <w:sz w:val="28"/>
                <w:szCs w:val="28"/>
              </w:rPr>
              <w:t>Районні бюджети</w:t>
            </w:r>
          </w:p>
          <w:p w:rsidR="0076267D" w:rsidRPr="00D245B1" w:rsidRDefault="0076267D" w:rsidP="009F00B1">
            <w:pPr>
              <w:jc w:val="both"/>
              <w:rPr>
                <w:sz w:val="27"/>
                <w:szCs w:val="27"/>
              </w:rPr>
            </w:pPr>
            <w:r w:rsidRPr="00D245B1">
              <w:rPr>
                <w:sz w:val="28"/>
                <w:szCs w:val="28"/>
              </w:rPr>
              <w:t>Бюджети об’єднаних територіальних громад</w:t>
            </w:r>
          </w:p>
        </w:tc>
      </w:tr>
    </w:tbl>
    <w:p w:rsidR="00F73E40" w:rsidRDefault="00F73E40"/>
    <w:sectPr w:rsidR="00F73E40" w:rsidSect="00DA0333">
      <w:headerReference w:type="default" r:id="rId7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D46" w:rsidRDefault="00003D46" w:rsidP="00DA0333">
      <w:r>
        <w:separator/>
      </w:r>
    </w:p>
  </w:endnote>
  <w:endnote w:type="continuationSeparator" w:id="0">
    <w:p w:rsidR="00003D46" w:rsidRDefault="00003D46" w:rsidP="00DA0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D46" w:rsidRDefault="00003D46" w:rsidP="00DA0333">
      <w:r>
        <w:separator/>
      </w:r>
    </w:p>
  </w:footnote>
  <w:footnote w:type="continuationSeparator" w:id="0">
    <w:p w:rsidR="00003D46" w:rsidRDefault="00003D46" w:rsidP="00DA0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0223"/>
      <w:docPartObj>
        <w:docPartGallery w:val="Page Numbers (Top of Page)"/>
        <w:docPartUnique/>
      </w:docPartObj>
    </w:sdtPr>
    <w:sdtContent>
      <w:p w:rsidR="00DA0333" w:rsidRDefault="00DD732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84B">
          <w:rPr>
            <w:noProof/>
          </w:rPr>
          <w:t>2</w:t>
        </w:r>
        <w:r>
          <w:fldChar w:fldCharType="end"/>
        </w:r>
      </w:p>
    </w:sdtContent>
  </w:sdt>
  <w:p w:rsidR="00DA0333" w:rsidRDefault="00DA033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67D"/>
    <w:rsid w:val="00003D46"/>
    <w:rsid w:val="001423B7"/>
    <w:rsid w:val="00162DD6"/>
    <w:rsid w:val="00164A02"/>
    <w:rsid w:val="001A1CA4"/>
    <w:rsid w:val="0021344B"/>
    <w:rsid w:val="0023345A"/>
    <w:rsid w:val="003060F4"/>
    <w:rsid w:val="004206A6"/>
    <w:rsid w:val="004E4464"/>
    <w:rsid w:val="00552A67"/>
    <w:rsid w:val="00554111"/>
    <w:rsid w:val="00563D97"/>
    <w:rsid w:val="00576F90"/>
    <w:rsid w:val="0059136E"/>
    <w:rsid w:val="005A66E2"/>
    <w:rsid w:val="006263B4"/>
    <w:rsid w:val="006617FC"/>
    <w:rsid w:val="00667AD0"/>
    <w:rsid w:val="006A7112"/>
    <w:rsid w:val="0076267D"/>
    <w:rsid w:val="00835EE4"/>
    <w:rsid w:val="008F391E"/>
    <w:rsid w:val="008F484B"/>
    <w:rsid w:val="009325D6"/>
    <w:rsid w:val="009476CA"/>
    <w:rsid w:val="00970830"/>
    <w:rsid w:val="009B33B0"/>
    <w:rsid w:val="009E430D"/>
    <w:rsid w:val="00A35261"/>
    <w:rsid w:val="00AE1CA6"/>
    <w:rsid w:val="00AE2FC0"/>
    <w:rsid w:val="00AF2F48"/>
    <w:rsid w:val="00B10BAB"/>
    <w:rsid w:val="00B30AFA"/>
    <w:rsid w:val="00B95A94"/>
    <w:rsid w:val="00BD4E84"/>
    <w:rsid w:val="00C158D4"/>
    <w:rsid w:val="00C55530"/>
    <w:rsid w:val="00C571FD"/>
    <w:rsid w:val="00C90E8F"/>
    <w:rsid w:val="00D245B1"/>
    <w:rsid w:val="00D7075C"/>
    <w:rsid w:val="00D95C01"/>
    <w:rsid w:val="00DA0333"/>
    <w:rsid w:val="00DD7321"/>
    <w:rsid w:val="00E06A8B"/>
    <w:rsid w:val="00E729F9"/>
    <w:rsid w:val="00E85E3B"/>
    <w:rsid w:val="00F23CA4"/>
    <w:rsid w:val="00F73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2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rsid w:val="00AE2FC0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E2FC0"/>
    <w:pPr>
      <w:widowControl w:val="0"/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character" w:customStyle="1" w:styleId="20">
    <w:name w:val="Заголовок №2_"/>
    <w:basedOn w:val="a0"/>
    <w:link w:val="22"/>
    <w:rsid w:val="00F73E40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0"/>
    <w:rsid w:val="00F73E40"/>
    <w:pPr>
      <w:widowControl w:val="0"/>
      <w:shd w:val="clear" w:color="auto" w:fill="FFFFFF"/>
      <w:spacing w:after="60" w:line="240" w:lineRule="atLeast"/>
      <w:outlineLvl w:val="1"/>
    </w:pPr>
    <w:rPr>
      <w:rFonts w:asciiTheme="minorHAnsi" w:eastAsiaTheme="minorHAnsi" w:hAnsiTheme="minorHAnsi" w:cstheme="minorBidi"/>
      <w:b/>
      <w:bCs/>
      <w:sz w:val="28"/>
      <w:szCs w:val="28"/>
      <w:lang w:val="ru-RU" w:eastAsia="en-US"/>
    </w:rPr>
  </w:style>
  <w:style w:type="character" w:customStyle="1" w:styleId="3">
    <w:name w:val="Подпись к таблице (3)_"/>
    <w:basedOn w:val="a0"/>
    <w:link w:val="30"/>
    <w:rsid w:val="00F73E40"/>
    <w:rPr>
      <w:b/>
      <w:bCs/>
      <w:sz w:val="28"/>
      <w:szCs w:val="28"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F73E40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8"/>
      <w:szCs w:val="28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DA03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033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DA03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033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617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7F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 Windows</cp:lastModifiedBy>
  <cp:revision>34</cp:revision>
  <cp:lastPrinted>2018-07-25T11:38:00Z</cp:lastPrinted>
  <dcterms:created xsi:type="dcterms:W3CDTF">2018-03-01T08:59:00Z</dcterms:created>
  <dcterms:modified xsi:type="dcterms:W3CDTF">2018-08-03T07:08:00Z</dcterms:modified>
</cp:coreProperties>
</file>